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EFB8F">
      <w:pPr>
        <w:widowControl/>
        <w:spacing w:line="720" w:lineRule="atLeast"/>
        <w:jc w:val="center"/>
        <w:outlineLvl w:val="0"/>
        <w:rPr>
          <w:rFonts w:ascii="微软雅黑" w:hAnsi="微软雅黑" w:eastAsia="微软雅黑" w:cs="宋体"/>
          <w:b/>
          <w:bCs/>
          <w:color w:val="333333"/>
          <w:kern w:val="36"/>
          <w:sz w:val="33"/>
          <w:szCs w:val="33"/>
        </w:rPr>
      </w:pPr>
      <w:bookmarkStart w:id="0" w:name="_GoBack"/>
      <w:r>
        <w:rPr>
          <w:rFonts w:hint="eastAsia" w:ascii="微软雅黑" w:hAnsi="微软雅黑" w:eastAsia="微软雅黑" w:cs="宋体"/>
          <w:b/>
          <w:bCs/>
          <w:color w:val="333333"/>
          <w:kern w:val="36"/>
          <w:sz w:val="33"/>
          <w:szCs w:val="33"/>
        </w:rPr>
        <w:t>江苏科技大学经济管理学院202</w:t>
      </w:r>
      <w:r>
        <w:rPr>
          <w:rFonts w:ascii="微软雅黑" w:hAnsi="微软雅黑" w:eastAsia="微软雅黑" w:cs="宋体"/>
          <w:b/>
          <w:bCs/>
          <w:color w:val="333333"/>
          <w:kern w:val="36"/>
          <w:sz w:val="33"/>
          <w:szCs w:val="33"/>
        </w:rPr>
        <w:t>5</w:t>
      </w:r>
      <w:r>
        <w:rPr>
          <w:rFonts w:hint="eastAsia" w:ascii="微软雅黑" w:hAnsi="微软雅黑" w:eastAsia="微软雅黑" w:cs="宋体"/>
          <w:b/>
          <w:bCs/>
          <w:color w:val="333333"/>
          <w:kern w:val="36"/>
          <w:sz w:val="33"/>
          <w:szCs w:val="33"/>
        </w:rPr>
        <w:t xml:space="preserve">年博、硕士研究生 </w:t>
      </w:r>
      <w:r>
        <w:rPr>
          <w:rFonts w:ascii="微软雅黑" w:hAnsi="微软雅黑" w:eastAsia="微软雅黑" w:cs="宋体"/>
          <w:b/>
          <w:bCs/>
          <w:color w:val="333333"/>
          <w:kern w:val="36"/>
          <w:sz w:val="33"/>
          <w:szCs w:val="33"/>
        </w:rPr>
        <w:t xml:space="preserve">   </w:t>
      </w:r>
      <w:r>
        <w:rPr>
          <w:rFonts w:hint="eastAsia" w:ascii="微软雅黑" w:hAnsi="微软雅黑" w:eastAsia="微软雅黑" w:cs="宋体"/>
          <w:b/>
          <w:bCs/>
          <w:color w:val="333333"/>
          <w:kern w:val="36"/>
          <w:sz w:val="33"/>
          <w:szCs w:val="33"/>
        </w:rPr>
        <w:t>党组织关系、团关系等事宜公告</w:t>
      </w:r>
    </w:p>
    <w:bookmarkEnd w:id="0"/>
    <w:p w14:paraId="4F002F1B">
      <w:pPr>
        <w:widowControl/>
        <w:jc w:val="center"/>
        <w:rPr>
          <w:rFonts w:ascii="宋体" w:hAnsi="宋体" w:eastAsia="宋体" w:cs="宋体"/>
          <w:color w:val="333333"/>
          <w:kern w:val="0"/>
          <w:sz w:val="24"/>
          <w:szCs w:val="24"/>
        </w:rPr>
      </w:pPr>
    </w:p>
    <w:p w14:paraId="10C56552">
      <w:pPr>
        <w:widowControl/>
        <w:spacing w:line="561" w:lineRule="atLeast"/>
        <w:ind w:firstLine="641"/>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一、关于党、团组织关系转接</w:t>
      </w:r>
    </w:p>
    <w:p w14:paraId="5D89F7E3">
      <w:pPr>
        <w:widowControl/>
        <w:spacing w:line="561" w:lineRule="atLeast"/>
        <w:ind w:firstLine="561"/>
        <w:jc w:val="left"/>
        <w:rPr>
          <w:rFonts w:ascii="宋体" w:hAnsi="宋体" w:eastAsia="宋体" w:cs="宋体"/>
          <w:color w:val="333333"/>
          <w:kern w:val="0"/>
          <w:sz w:val="24"/>
          <w:szCs w:val="24"/>
        </w:rPr>
      </w:pPr>
      <w:r>
        <w:rPr>
          <w:rFonts w:hint="eastAsia" w:ascii="黑体" w:hAnsi="黑体" w:eastAsia="黑体" w:cs="宋体"/>
          <w:color w:val="333333"/>
          <w:kern w:val="0"/>
          <w:sz w:val="27"/>
          <w:szCs w:val="27"/>
        </w:rPr>
        <w:t>（一）</w:t>
      </w:r>
      <w:r>
        <w:rPr>
          <w:rFonts w:ascii="Calibri" w:hAnsi="Calibri" w:eastAsia="黑体" w:cs="Calibri"/>
          <w:b/>
          <w:bCs/>
          <w:color w:val="333333"/>
          <w:kern w:val="0"/>
          <w:sz w:val="27"/>
          <w:szCs w:val="27"/>
        </w:rPr>
        <w:t> </w:t>
      </w:r>
      <w:r>
        <w:rPr>
          <w:rFonts w:hint="eastAsia" w:ascii="黑体" w:hAnsi="黑体" w:eastAsia="黑体" w:cs="宋体"/>
          <w:b/>
          <w:bCs/>
          <w:color w:val="333333"/>
          <w:kern w:val="0"/>
          <w:sz w:val="27"/>
          <w:szCs w:val="27"/>
        </w:rPr>
        <w:t>党组织关系转接</w:t>
      </w:r>
    </w:p>
    <w:p w14:paraId="7E2D6284">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b/>
          <w:bCs/>
          <w:color w:val="333333"/>
          <w:kern w:val="0"/>
          <w:sz w:val="27"/>
          <w:szCs w:val="27"/>
        </w:rPr>
        <w:t>非全日制以及全日制在职研究生同学的党组织关系一般不予接收。</w:t>
      </w:r>
    </w:p>
    <w:p w14:paraId="5BB4946D">
      <w:pPr>
        <w:widowControl/>
        <w:spacing w:line="561" w:lineRule="atLeast"/>
        <w:ind w:firstLine="561"/>
        <w:jc w:val="left"/>
        <w:rPr>
          <w:rFonts w:ascii="宋体" w:hAnsi="宋体" w:eastAsia="宋体" w:cs="宋体"/>
          <w:kern w:val="0"/>
          <w:sz w:val="24"/>
          <w:szCs w:val="24"/>
        </w:rPr>
      </w:pPr>
      <w:r>
        <w:rPr>
          <w:rFonts w:hint="eastAsia" w:ascii="微软雅黑" w:hAnsi="微软雅黑" w:eastAsia="微软雅黑" w:cs="宋体"/>
          <w:kern w:val="0"/>
          <w:sz w:val="27"/>
          <w:szCs w:val="27"/>
        </w:rPr>
        <w:t>学术型研究生党员同学，请将党组织关系转入中共江苏科技大学经济管理学院硕士研究生第一支部委员会。</w:t>
      </w:r>
    </w:p>
    <w:p w14:paraId="5CF5EFFF">
      <w:pPr>
        <w:widowControl/>
        <w:spacing w:line="561" w:lineRule="atLeast"/>
        <w:ind w:firstLine="561"/>
        <w:jc w:val="left"/>
        <w:rPr>
          <w:rFonts w:ascii="宋体" w:hAnsi="宋体" w:eastAsia="宋体" w:cs="宋体"/>
          <w:kern w:val="0"/>
          <w:sz w:val="24"/>
          <w:szCs w:val="24"/>
        </w:rPr>
      </w:pPr>
      <w:r>
        <w:rPr>
          <w:rFonts w:hint="eastAsia" w:ascii="微软雅黑" w:hAnsi="微软雅黑" w:eastAsia="微软雅黑" w:cs="宋体"/>
          <w:kern w:val="0"/>
          <w:sz w:val="27"/>
          <w:szCs w:val="27"/>
        </w:rPr>
        <w:t>专业型研究生党员同学，请将党组织关系转入中共江苏科技大学经济管理学院硕士研究生第二支部委员会。</w:t>
      </w:r>
    </w:p>
    <w:p w14:paraId="761B80FF">
      <w:pPr>
        <w:widowControl/>
        <w:spacing w:line="561" w:lineRule="atLeast"/>
        <w:ind w:firstLine="561"/>
        <w:jc w:val="left"/>
        <w:rPr>
          <w:rFonts w:ascii="宋体" w:hAnsi="宋体" w:eastAsia="宋体" w:cs="宋体"/>
          <w:kern w:val="0"/>
          <w:sz w:val="24"/>
          <w:szCs w:val="24"/>
        </w:rPr>
      </w:pPr>
      <w:r>
        <w:rPr>
          <w:rFonts w:hint="eastAsia" w:ascii="微软雅黑" w:hAnsi="微软雅黑" w:eastAsia="微软雅黑" w:cs="宋体"/>
          <w:kern w:val="0"/>
          <w:sz w:val="27"/>
          <w:szCs w:val="27"/>
        </w:rPr>
        <w:t>管理科学与工程（博士）的党员同学，请将党组织关系转入中共江苏科技大学经济管理学院博士研究生支部委员会。</w:t>
      </w:r>
    </w:p>
    <w:p w14:paraId="5C758CE9">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b/>
          <w:bCs/>
          <w:color w:val="333333"/>
          <w:kern w:val="0"/>
          <w:sz w:val="27"/>
          <w:szCs w:val="27"/>
        </w:rPr>
        <w:t>1.江苏省省内</w:t>
      </w:r>
    </w:p>
    <w:p w14:paraId="64CEE802">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省内党员一般直接通过“全国党员管理信息系统”进行网上接转，对于特殊情况无法实现网上转接的党员，可以使用纸质介绍信实现转接。</w:t>
      </w:r>
    </w:p>
    <w:p w14:paraId="14BCA815">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b/>
          <w:bCs/>
          <w:color w:val="333333"/>
          <w:kern w:val="0"/>
          <w:sz w:val="27"/>
          <w:szCs w:val="27"/>
        </w:rPr>
        <w:t>2.江苏省省外</w:t>
      </w:r>
    </w:p>
    <w:p w14:paraId="64B04512">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省外转接优先通过“全国党员管理信息系统”进行网上接转，也可以使用纸质介绍信接转。介绍信抬头：“镇江市委组织部”，转入单位请填写到支部。</w:t>
      </w:r>
    </w:p>
    <w:p w14:paraId="150F985E">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如还有疑问，可电话联系经济管理学院党委组织员黄老师。电话0511-84496210。</w:t>
      </w:r>
    </w:p>
    <w:p w14:paraId="79116DDA">
      <w:pPr>
        <w:widowControl/>
        <w:spacing w:line="561" w:lineRule="atLeast"/>
        <w:ind w:firstLine="641"/>
        <w:jc w:val="left"/>
        <w:rPr>
          <w:rFonts w:ascii="黑体" w:hAnsi="黑体" w:eastAsia="黑体" w:cs="宋体"/>
          <w:b/>
          <w:bCs/>
          <w:color w:val="333333"/>
          <w:kern w:val="0"/>
          <w:sz w:val="27"/>
          <w:szCs w:val="27"/>
        </w:rPr>
      </w:pPr>
    </w:p>
    <w:p w14:paraId="068A3CFF">
      <w:pPr>
        <w:widowControl/>
        <w:spacing w:line="561" w:lineRule="atLeast"/>
        <w:ind w:firstLine="641"/>
        <w:jc w:val="left"/>
        <w:rPr>
          <w:rFonts w:ascii="宋体" w:hAnsi="宋体" w:eastAsia="宋体" w:cs="宋体"/>
          <w:color w:val="333333"/>
          <w:kern w:val="0"/>
          <w:sz w:val="24"/>
          <w:szCs w:val="24"/>
        </w:rPr>
      </w:pPr>
      <w:r>
        <w:rPr>
          <w:rFonts w:hint="eastAsia" w:ascii="黑体" w:hAnsi="黑体" w:eastAsia="黑体" w:cs="宋体"/>
          <w:b/>
          <w:bCs/>
          <w:color w:val="333333"/>
          <w:kern w:val="0"/>
          <w:sz w:val="27"/>
          <w:szCs w:val="27"/>
        </w:rPr>
        <w:t>（二）团组织关系转接</w:t>
      </w:r>
    </w:p>
    <w:p w14:paraId="32C411C3">
      <w:pPr>
        <w:widowControl/>
        <w:spacing w:line="561" w:lineRule="atLeast"/>
        <w:ind w:firstLine="641"/>
        <w:jc w:val="left"/>
        <w:rPr>
          <w:rFonts w:ascii="宋体" w:hAnsi="宋体" w:eastAsia="宋体" w:cs="宋体"/>
          <w:color w:val="333333"/>
          <w:kern w:val="0"/>
          <w:sz w:val="24"/>
          <w:szCs w:val="24"/>
        </w:rPr>
      </w:pPr>
      <w:r>
        <w:rPr>
          <w:rFonts w:hint="eastAsia" w:ascii="微软雅黑" w:hAnsi="微软雅黑" w:eastAsia="微软雅黑" w:cs="宋体"/>
          <w:b/>
          <w:bCs/>
          <w:color w:val="333333"/>
          <w:kern w:val="0"/>
          <w:sz w:val="27"/>
          <w:szCs w:val="27"/>
        </w:rPr>
        <w:t>团组织关系采用智慧团建系统转接。</w:t>
      </w:r>
    </w:p>
    <w:p w14:paraId="103CFEB5">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登录“智慧团建”系统申请将团组织关系转出。进入组织关系转接页面，点击申请转入组织，接转原因选择升学，转入江苏省江苏科技大学经济管理学院202</w:t>
      </w:r>
      <w:r>
        <w:rPr>
          <w:rFonts w:ascii="微软雅黑" w:hAnsi="微软雅黑" w:eastAsia="微软雅黑" w:cs="宋体"/>
          <w:color w:val="333333"/>
          <w:kern w:val="0"/>
          <w:sz w:val="27"/>
          <w:szCs w:val="27"/>
        </w:rPr>
        <w:t>5</w:t>
      </w:r>
      <w:r>
        <w:rPr>
          <w:rFonts w:hint="eastAsia" w:ascii="微软雅黑" w:hAnsi="微软雅黑" w:eastAsia="微软雅黑" w:cs="宋体"/>
          <w:color w:val="333333"/>
          <w:kern w:val="0"/>
          <w:sz w:val="27"/>
          <w:szCs w:val="27"/>
        </w:rPr>
        <w:t>级研究生临时团支部。提交后，与转出团支部管理员联系，等待确认审批。</w:t>
      </w:r>
    </w:p>
    <w:p w14:paraId="03F2D13D">
      <w:pPr>
        <w:widowControl/>
        <w:spacing w:line="561" w:lineRule="atLeast"/>
        <w:ind w:firstLine="56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如有疑问，可电话联系：</w:t>
      </w:r>
      <w:r>
        <w:rPr>
          <w:rFonts w:ascii="微软雅黑" w:hAnsi="微软雅黑" w:eastAsia="微软雅黑" w:cs="宋体"/>
          <w:color w:val="333333"/>
          <w:kern w:val="0"/>
          <w:sz w:val="27"/>
          <w:szCs w:val="27"/>
        </w:rPr>
        <w:t>钱俊臣  18114171330</w:t>
      </w:r>
    </w:p>
    <w:p w14:paraId="2ABA57E2">
      <w:pPr>
        <w:widowControl/>
        <w:spacing w:line="561" w:lineRule="atLeast"/>
        <w:ind w:firstLine="641"/>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二、关于调档</w:t>
      </w:r>
    </w:p>
    <w:p w14:paraId="7564FDFE">
      <w:pPr>
        <w:widowControl/>
        <w:spacing w:line="561" w:lineRule="atLeast"/>
        <w:ind w:firstLine="641"/>
        <w:jc w:val="left"/>
        <w:rPr>
          <w:rFonts w:ascii="宋体" w:hAnsi="宋体" w:eastAsia="宋体" w:cs="宋体"/>
          <w:color w:val="333333"/>
          <w:kern w:val="0"/>
          <w:sz w:val="24"/>
          <w:szCs w:val="24"/>
        </w:rPr>
      </w:pPr>
      <w:r>
        <w:rPr>
          <w:rFonts w:hint="eastAsia" w:ascii="微软雅黑" w:hAnsi="微软雅黑" w:eastAsia="微软雅黑" w:cs="宋体"/>
          <w:b/>
          <w:bCs/>
          <w:color w:val="333333"/>
          <w:kern w:val="0"/>
          <w:sz w:val="27"/>
          <w:szCs w:val="27"/>
        </w:rPr>
        <w:t>全日制定向考生、 非全日制考生不调档。</w:t>
      </w:r>
    </w:p>
    <w:p w14:paraId="50202DC6">
      <w:pPr>
        <w:widowControl/>
        <w:spacing w:line="561" w:lineRule="atLeast"/>
        <w:ind w:firstLine="64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全日制非定向的考生应使用EMS寄送个人档案至我校，邮寄地址及联系人见下表。</w:t>
      </w:r>
    </w:p>
    <w:tbl>
      <w:tblPr>
        <w:tblStyle w:val="2"/>
        <w:tblW w:w="10115" w:type="dxa"/>
        <w:jc w:val="center"/>
        <w:tblLayout w:type="autofit"/>
        <w:tblCellMar>
          <w:top w:w="0" w:type="dxa"/>
          <w:left w:w="0" w:type="dxa"/>
          <w:bottom w:w="0" w:type="dxa"/>
          <w:right w:w="0" w:type="dxa"/>
        </w:tblCellMar>
      </w:tblPr>
      <w:tblGrid>
        <w:gridCol w:w="1985"/>
        <w:gridCol w:w="3689"/>
        <w:gridCol w:w="4441"/>
      </w:tblGrid>
      <w:tr w14:paraId="7437FB46">
        <w:tblPrEx>
          <w:tblCellMar>
            <w:top w:w="0" w:type="dxa"/>
            <w:left w:w="0" w:type="dxa"/>
            <w:bottom w:w="0" w:type="dxa"/>
            <w:right w:w="0" w:type="dxa"/>
          </w:tblCellMar>
        </w:tblPrEx>
        <w:trPr>
          <w:trHeight w:val="720" w:hRule="atLeast"/>
          <w:jc w:val="center"/>
        </w:trPr>
        <w:tc>
          <w:tcPr>
            <w:tcW w:w="1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99D9B3">
            <w:pPr>
              <w:widowControl/>
              <w:spacing w:after="1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27"/>
                <w:szCs w:val="27"/>
              </w:rPr>
              <w:t>录取院系</w:t>
            </w:r>
          </w:p>
        </w:tc>
        <w:tc>
          <w:tcPr>
            <w:tcW w:w="813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6D4F62E">
            <w:pPr>
              <w:widowControl/>
              <w:spacing w:after="150"/>
              <w:jc w:val="center"/>
              <w:rPr>
                <w:rFonts w:ascii="宋体" w:hAnsi="宋体" w:eastAsia="宋体" w:cs="宋体"/>
                <w:color w:val="333333"/>
                <w:kern w:val="0"/>
                <w:sz w:val="24"/>
                <w:szCs w:val="24"/>
              </w:rPr>
            </w:pPr>
            <w:r>
              <w:rPr>
                <w:rFonts w:hint="eastAsia" w:ascii="仿宋_gb2312" w:hAnsi="宋体" w:eastAsia="仿宋_gb2312" w:cs="宋体"/>
                <w:color w:val="333333"/>
                <w:kern w:val="0"/>
                <w:sz w:val="27"/>
                <w:szCs w:val="27"/>
              </w:rPr>
              <w:t>档案接收地址和接收人</w:t>
            </w:r>
          </w:p>
        </w:tc>
      </w:tr>
      <w:tr w14:paraId="47F63048">
        <w:tblPrEx>
          <w:tblCellMar>
            <w:top w:w="0" w:type="dxa"/>
            <w:left w:w="0" w:type="dxa"/>
            <w:bottom w:w="0" w:type="dxa"/>
            <w:right w:w="0" w:type="dxa"/>
          </w:tblCellMar>
        </w:tblPrEx>
        <w:trPr>
          <w:trHeight w:val="1200" w:hRule="atLeast"/>
          <w:jc w:val="center"/>
        </w:trPr>
        <w:tc>
          <w:tcPr>
            <w:tcW w:w="19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05A1D99">
            <w:pPr>
              <w:widowControl/>
              <w:spacing w:after="150"/>
              <w:jc w:val="center"/>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经济管理学院</w:t>
            </w:r>
          </w:p>
        </w:tc>
        <w:tc>
          <w:tcPr>
            <w:tcW w:w="36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4B6E410">
            <w:pPr>
              <w:widowControl/>
              <w:jc w:val="center"/>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江苏镇江市丹徒区长晖路666号</w:t>
            </w:r>
          </w:p>
          <w:p w14:paraId="36B50B9D">
            <w:pPr>
              <w:widowControl/>
              <w:spacing w:after="150"/>
              <w:jc w:val="center"/>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江苏科技大学</w:t>
            </w:r>
          </w:p>
        </w:tc>
        <w:tc>
          <w:tcPr>
            <w:tcW w:w="444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9E23DD">
            <w:pPr>
              <w:widowControl/>
              <w:wordWrap w:val="0"/>
              <w:spacing w:after="150"/>
              <w:jc w:val="center"/>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经济管理学院学工办 叶老师（收）</w:t>
            </w:r>
          </w:p>
          <w:p w14:paraId="61767FC2">
            <w:pPr>
              <w:widowControl/>
              <w:wordWrap w:val="0"/>
              <w:spacing w:after="150"/>
              <w:jc w:val="center"/>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0511-8440</w:t>
            </w:r>
            <w:r>
              <w:rPr>
                <w:rFonts w:ascii="微软雅黑" w:hAnsi="微软雅黑" w:eastAsia="微软雅黑" w:cs="宋体"/>
                <w:color w:val="333333"/>
                <w:kern w:val="0"/>
                <w:sz w:val="24"/>
                <w:szCs w:val="24"/>
              </w:rPr>
              <w:t>5148</w:t>
            </w:r>
          </w:p>
        </w:tc>
      </w:tr>
    </w:tbl>
    <w:p w14:paraId="7D232EE1">
      <w:pPr>
        <w:widowControl/>
        <w:spacing w:line="561" w:lineRule="atLeast"/>
        <w:ind w:firstLine="641"/>
        <w:jc w:val="left"/>
        <w:rPr>
          <w:rFonts w:ascii="宋体" w:hAnsi="宋体" w:eastAsia="宋体" w:cs="宋体"/>
          <w:color w:val="333333"/>
          <w:kern w:val="0"/>
          <w:sz w:val="24"/>
          <w:szCs w:val="24"/>
        </w:rPr>
      </w:pPr>
    </w:p>
    <w:p w14:paraId="02574A4F">
      <w:pPr>
        <w:widowControl/>
        <w:spacing w:line="561" w:lineRule="atLeast"/>
        <w:ind w:firstLine="641"/>
        <w:jc w:val="left"/>
        <w:rPr>
          <w:rFonts w:ascii="宋体" w:hAnsi="宋体" w:eastAsia="宋体" w:cs="宋体"/>
          <w:color w:val="333333"/>
          <w:kern w:val="0"/>
          <w:sz w:val="24"/>
          <w:szCs w:val="24"/>
        </w:rPr>
      </w:pPr>
      <w:r>
        <w:rPr>
          <w:rFonts w:hint="eastAsia" w:ascii="微软雅黑" w:hAnsi="微软雅黑" w:eastAsia="微软雅黑" w:cs="宋体"/>
          <w:color w:val="333333"/>
          <w:kern w:val="0"/>
          <w:sz w:val="27"/>
          <w:szCs w:val="27"/>
        </w:rPr>
        <w:t>其它有关事宜详见书面录取通知书及研究生院网站公告。</w:t>
      </w:r>
    </w:p>
    <w:p w14:paraId="260687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4F"/>
    <w:rsid w:val="007216E7"/>
    <w:rsid w:val="007A1AE4"/>
    <w:rsid w:val="007B4BB8"/>
    <w:rsid w:val="007F5A4F"/>
    <w:rsid w:val="00B1403F"/>
    <w:rsid w:val="3A38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658</Words>
  <Characters>704</Characters>
  <Lines>5</Lines>
  <Paragraphs>1</Paragraphs>
  <TotalTime>10</TotalTime>
  <ScaleCrop>false</ScaleCrop>
  <LinksUpToDate>false</LinksUpToDate>
  <CharactersWithSpaces>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2025-05-09T02:14:00Z</dcterms:created>
  <dc:creator>chu</dc:creator>
  <cp:lastModifiedBy>仙女蓉</cp:lastModifiedBy>
  <dcterms:modified xsi:type="dcterms:W3CDTF">2025-05-13T03:03:48Z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CD2D0BA1B7AF4B24B1AC0C428AB9E503_13</vt:lpwstr>
  </property>
</Properties>
</file>